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3117FA4C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CD36B7" w:rsidRPr="00904184">
        <w:rPr>
          <w:rFonts w:asciiTheme="minorHAnsi" w:hAnsiTheme="minorHAnsi" w:cstheme="minorHAnsi"/>
          <w:color w:val="000000"/>
          <w:sz w:val="24"/>
          <w:szCs w:val="24"/>
        </w:rPr>
        <w:t>primaire</w:t>
      </w:r>
    </w:p>
    <w:p w14:paraId="0BA790FE" w14:textId="379BD841" w:rsidR="00A52216" w:rsidRPr="00FE3F1E" w:rsidRDefault="00A52216" w:rsidP="6A0BA38B">
      <w:pPr>
        <w:pStyle w:val="xmsonormal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65EE8DC6" w14:textId="2CEE2A97" w:rsidR="00E62BCD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</w:p>
    <w:p w14:paraId="01461449" w14:textId="0BC1C9B6" w:rsidR="00360C10" w:rsidRPr="00FE3F1E" w:rsidRDefault="00E62BCD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E62BCD">
        <w:rPr>
          <w:rFonts w:asciiTheme="minorHAnsi" w:hAnsiTheme="minorHAnsi" w:cstheme="minorHAnsi"/>
          <w:color w:val="000000"/>
          <w:sz w:val="24"/>
          <w:szCs w:val="24"/>
        </w:rPr>
        <w:t>argot</w:t>
      </w: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CD36B7" w:rsidRPr="00904184">
        <w:rPr>
          <w:rFonts w:asciiTheme="minorHAnsi" w:hAnsiTheme="minorHAnsi" w:cstheme="minorHAnsi"/>
          <w:color w:val="000000"/>
          <w:sz w:val="24"/>
          <w:szCs w:val="24"/>
        </w:rPr>
        <w:t xml:space="preserve">Meersseman </w:t>
      </w:r>
      <w:r w:rsidR="00ED7D71" w:rsidRPr="00904184">
        <w:rPr>
          <w:rFonts w:asciiTheme="minorHAnsi" w:hAnsiTheme="minorHAnsi" w:cstheme="minorHAnsi"/>
          <w:color w:val="000000"/>
          <w:sz w:val="24"/>
          <w:szCs w:val="24"/>
        </w:rPr>
        <w:t>en P1/P2</w:t>
      </w:r>
    </w:p>
    <w:p w14:paraId="5DAB6C7B" w14:textId="77777777" w:rsidR="00F66661" w:rsidRPr="00CD36B7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A95523D" w14:textId="009A57A7" w:rsidR="005854EC" w:rsidRPr="00CD36B7" w:rsidRDefault="00A52216" w:rsidP="00CD36B7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</w:t>
      </w:r>
      <w:r w:rsidR="00CD36B7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CD36B7" w:rsidRPr="00904184">
        <w:rPr>
          <w:rFonts w:asciiTheme="minorHAnsi" w:hAnsiTheme="minorHAnsi" w:cstheme="minorHAnsi"/>
          <w:color w:val="000000"/>
          <w:sz w:val="24"/>
          <w:szCs w:val="24"/>
        </w:rPr>
        <w:t>Réalisation de portraits en utilisant l’appareil photo, la terre glaise,…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49C10566" w:rsidR="00360C10" w:rsidRPr="00FE3F1E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CD36B7" w:rsidRPr="00904184">
        <w:rPr>
          <w:rFonts w:asciiTheme="minorHAnsi" w:hAnsiTheme="minorHAnsi" w:cstheme="minorHAnsi"/>
          <w:color w:val="000000"/>
          <w:sz w:val="24"/>
          <w:szCs w:val="24"/>
        </w:rPr>
        <w:t>Utiliser des dispositifs existants afin de travailler la partie ECA.</w:t>
      </w:r>
    </w:p>
    <w:p w14:paraId="03EA2E80" w14:textId="77777777" w:rsidR="00904184" w:rsidRPr="00FE3F1E" w:rsidRDefault="00904184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6CEBE754" w:rsidR="00164995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31168444" w14:textId="77777777" w:rsidR="00904184" w:rsidRPr="00FE3F1E" w:rsidRDefault="00904184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34696836" w14:textId="798E28A9" w:rsidR="001D46C3" w:rsidRPr="00ED7D71" w:rsidRDefault="001D46C3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>1. Montrer des exemples de portraits en classe ou au musée et demander aux enfants de dire ce qu’ils voient, ressentent, …</w:t>
      </w:r>
      <w:r w:rsidR="00EA1DA9" w:rsidRPr="00ED7D71">
        <w:rPr>
          <w:rFonts w:cstheme="minorHAnsi"/>
          <w:sz w:val="24"/>
          <w:szCs w:val="24"/>
        </w:rPr>
        <w:t xml:space="preserve"> lien avec le mot selfie qu’ils connaissent peut </w:t>
      </w:r>
      <w:r w:rsidR="00904184" w:rsidRPr="00ED7D71">
        <w:rPr>
          <w:rFonts w:cstheme="minorHAnsi"/>
          <w:sz w:val="24"/>
          <w:szCs w:val="24"/>
        </w:rPr>
        <w:t>être</w:t>
      </w:r>
      <w:r w:rsidR="00EA1DA9" w:rsidRPr="00ED7D71">
        <w:rPr>
          <w:rFonts w:cstheme="minorHAnsi"/>
          <w:sz w:val="24"/>
          <w:szCs w:val="24"/>
        </w:rPr>
        <w:t xml:space="preserve"> mieux.</w:t>
      </w:r>
    </w:p>
    <w:p w14:paraId="61A465DF" w14:textId="77777777" w:rsidR="001D46C3" w:rsidRPr="00ED7D71" w:rsidRDefault="001D46C3" w:rsidP="001D46C3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A1C4253" w14:textId="5A116902" w:rsidR="001D46C3" w:rsidRPr="00ED7D71" w:rsidRDefault="001D46C3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>2. Si cela est faisable : Les enfants vont s’initier pratiquement à la réalisation d’une photographie et aborder les notions de cadrage, de flou et de netteté.</w:t>
      </w:r>
      <w:r w:rsidR="00EA1DA9" w:rsidRPr="00ED7D71">
        <w:rPr>
          <w:rFonts w:cstheme="minorHAnsi"/>
          <w:sz w:val="24"/>
          <w:szCs w:val="24"/>
        </w:rPr>
        <w:t xml:space="preserve"> Après un peu d’entrainement, ils vont prendre des portraits de leurs copains de classe afin de les utiliser par après tout en rappelant les notions.</w:t>
      </w:r>
    </w:p>
    <w:p w14:paraId="5A39BBE3" w14:textId="7ED77C4E" w:rsidR="005854EC" w:rsidRPr="00ED7D71" w:rsidRDefault="005854EC" w:rsidP="00360C1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2A7B2AD" w14:textId="09AE344F" w:rsidR="001D46C3" w:rsidRPr="00ED7D71" w:rsidRDefault="001D46C3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i/>
          <w:iCs/>
          <w:sz w:val="24"/>
          <w:szCs w:val="24"/>
        </w:rPr>
        <w:t xml:space="preserve">3. </w:t>
      </w:r>
      <w:r w:rsidRPr="001D46C3">
        <w:rPr>
          <w:rFonts w:cstheme="minorHAnsi"/>
          <w:sz w:val="24"/>
          <w:szCs w:val="24"/>
        </w:rPr>
        <w:t>Les enfants seront amenés à se reconnaître, à accepter de se modifier, à se transformer (voire même se déstructurer), à se mettre en scène et à créer à partir de leur propre représentation, ce qui représente un apprentissage important à ce stade de leur</w:t>
      </w:r>
      <w:r w:rsidR="00EA1DA9" w:rsidRPr="00ED7D71">
        <w:rPr>
          <w:rFonts w:cstheme="minorHAnsi"/>
          <w:sz w:val="24"/>
          <w:szCs w:val="24"/>
        </w:rPr>
        <w:t xml:space="preserve"> </w:t>
      </w:r>
      <w:r w:rsidRPr="001D46C3">
        <w:rPr>
          <w:rFonts w:cstheme="minorHAnsi"/>
          <w:sz w:val="24"/>
          <w:szCs w:val="24"/>
        </w:rPr>
        <w:t>développement.</w:t>
      </w:r>
    </w:p>
    <w:p w14:paraId="3AC2EAC8" w14:textId="4DDA0606" w:rsidR="001D46C3" w:rsidRPr="00ED7D71" w:rsidRDefault="001D46C3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 xml:space="preserve">Les ateliers que j’ai testé : </w:t>
      </w:r>
      <w:r w:rsidR="00EA1DA9" w:rsidRPr="00ED7D71">
        <w:rPr>
          <w:rFonts w:cstheme="minorHAnsi"/>
          <w:sz w:val="24"/>
          <w:szCs w:val="24"/>
        </w:rPr>
        <w:t xml:space="preserve">peindre son corps (le corps avait travaillé durant l’année donc rappel des parties), a fond le portrait, </w:t>
      </w:r>
      <w:r w:rsidRPr="00ED7D71">
        <w:rPr>
          <w:rFonts w:cstheme="minorHAnsi"/>
          <w:sz w:val="24"/>
          <w:szCs w:val="24"/>
        </w:rPr>
        <w:t xml:space="preserve">le </w:t>
      </w:r>
      <w:r w:rsidR="00ED7D71" w:rsidRPr="00ED7D71">
        <w:rPr>
          <w:rFonts w:cstheme="minorHAnsi"/>
          <w:sz w:val="24"/>
          <w:szCs w:val="24"/>
        </w:rPr>
        <w:t xml:space="preserve">demi portrait, </w:t>
      </w:r>
      <w:r w:rsidRPr="00ED7D71">
        <w:rPr>
          <w:rFonts w:cstheme="minorHAnsi"/>
          <w:sz w:val="24"/>
          <w:szCs w:val="24"/>
        </w:rPr>
        <w:t>portrait déstructuré,</w:t>
      </w:r>
      <w:r w:rsidR="00ED7D71" w:rsidRPr="00ED7D71">
        <w:rPr>
          <w:rFonts w:cstheme="minorHAnsi"/>
          <w:sz w:val="24"/>
          <w:szCs w:val="24"/>
        </w:rPr>
        <w:t xml:space="preserve"> le portrait superposé,</w:t>
      </w:r>
    </w:p>
    <w:p w14:paraId="0CE667F0" w14:textId="3A8055E1" w:rsidR="00ED7D71" w:rsidRPr="00ED7D71" w:rsidRDefault="00EA1DA9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 xml:space="preserve">Ma collègue a testé : le portrait coloré, le portrait maquillé, </w:t>
      </w:r>
    </w:p>
    <w:p w14:paraId="47BA3B2C" w14:textId="686B5F3E" w:rsidR="00ED7D71" w:rsidRPr="00ED7D71" w:rsidRDefault="00ED7D71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>J’aurais bien aimé tester le portrait projeté.</w:t>
      </w:r>
    </w:p>
    <w:p w14:paraId="7A31CACD" w14:textId="633E0F49" w:rsidR="00ED7D71" w:rsidRPr="00ED7D71" w:rsidRDefault="00ED7D71" w:rsidP="001D46C3">
      <w:pPr>
        <w:spacing w:after="0" w:line="240" w:lineRule="auto"/>
        <w:rPr>
          <w:rFonts w:cstheme="minorHAnsi"/>
          <w:sz w:val="24"/>
          <w:szCs w:val="24"/>
        </w:rPr>
      </w:pPr>
    </w:p>
    <w:p w14:paraId="5EDD4440" w14:textId="0F51DE07" w:rsidR="00ED7D71" w:rsidRPr="00ED7D71" w:rsidRDefault="00ED7D71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>4. Ce que j’ai rajouté pour être dans un peu plus d’abstrait et de volume :</w:t>
      </w:r>
    </w:p>
    <w:p w14:paraId="2E5659C5" w14:textId="24F3D8AD" w:rsidR="00ED7D71" w:rsidRPr="00ED7D71" w:rsidRDefault="00ED7D71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>Travailler sur les sculptures de Miro en observant comment il représente des personnages. Les enfants se sont entrainé avec la pâte à modeler pour terminer avec une sculpture en terre glaise.</w:t>
      </w:r>
    </w:p>
    <w:p w14:paraId="24DC5181" w14:textId="332F902A" w:rsidR="00ED7D71" w:rsidRPr="00ED7D71" w:rsidRDefault="00ED7D71" w:rsidP="001D46C3">
      <w:pPr>
        <w:spacing w:after="0" w:line="240" w:lineRule="auto"/>
        <w:rPr>
          <w:rFonts w:cstheme="minorHAnsi"/>
          <w:sz w:val="24"/>
          <w:szCs w:val="24"/>
        </w:rPr>
      </w:pPr>
    </w:p>
    <w:p w14:paraId="42BA6DFB" w14:textId="2589595C" w:rsidR="00ED7D71" w:rsidRPr="00ED7D71" w:rsidRDefault="00ED7D71" w:rsidP="001D46C3">
      <w:pPr>
        <w:spacing w:after="0" w:line="240" w:lineRule="auto"/>
        <w:rPr>
          <w:rFonts w:cstheme="minorHAnsi"/>
          <w:sz w:val="24"/>
          <w:szCs w:val="24"/>
        </w:rPr>
      </w:pPr>
      <w:r w:rsidRPr="00ED7D71">
        <w:rPr>
          <w:rFonts w:cstheme="minorHAnsi"/>
          <w:sz w:val="24"/>
          <w:szCs w:val="24"/>
        </w:rPr>
        <w:t>5. L’autoportrait sera encore travaillé en photographie lors des fêtes durant le reste de l’année.</w:t>
      </w:r>
    </w:p>
    <w:p w14:paraId="72447939" w14:textId="307FA717" w:rsidR="001D46C3" w:rsidRPr="00904184" w:rsidRDefault="001D46C3" w:rsidP="001D46C3">
      <w:pPr>
        <w:spacing w:after="0" w:line="240" w:lineRule="auto"/>
        <w:rPr>
          <w:rFonts w:cstheme="minorHAnsi"/>
          <w:sz w:val="24"/>
          <w:szCs w:val="24"/>
        </w:rPr>
      </w:pPr>
    </w:p>
    <w:p w14:paraId="651E85DA" w14:textId="43494514" w:rsidR="00F513DE" w:rsidRPr="00904184" w:rsidRDefault="00904184" w:rsidP="00904184">
      <w:pPr>
        <w:spacing w:after="0" w:line="240" w:lineRule="auto"/>
        <w:rPr>
          <w:rFonts w:cstheme="minorHAnsi"/>
          <w:sz w:val="24"/>
          <w:szCs w:val="24"/>
        </w:rPr>
      </w:pPr>
      <w:r w:rsidRPr="00904184">
        <w:rPr>
          <w:rFonts w:cstheme="minorHAnsi"/>
          <w:b/>
          <w:bCs/>
          <w:sz w:val="24"/>
          <w:szCs w:val="24"/>
        </w:rPr>
        <w:t>Final</w:t>
      </w:r>
      <w:r w:rsidRPr="00904184">
        <w:rPr>
          <w:rFonts w:cstheme="minorHAnsi"/>
          <w:sz w:val="24"/>
          <w:szCs w:val="24"/>
        </w:rPr>
        <w:t> : exposition à l’école pour les parents et les autres enfants de l’école.</w:t>
      </w:r>
    </w:p>
    <w:sectPr w:rsidR="00F513DE" w:rsidRPr="00904184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9A02" w14:textId="77777777" w:rsidR="00F032D0" w:rsidRDefault="00F032D0" w:rsidP="00397009">
      <w:pPr>
        <w:spacing w:after="0" w:line="240" w:lineRule="auto"/>
      </w:pPr>
      <w:r>
        <w:separator/>
      </w:r>
    </w:p>
  </w:endnote>
  <w:endnote w:type="continuationSeparator" w:id="0">
    <w:p w14:paraId="527810B1" w14:textId="77777777" w:rsidR="00F032D0" w:rsidRDefault="00F032D0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9766" w14:textId="77777777" w:rsidR="00F032D0" w:rsidRDefault="00F032D0" w:rsidP="00397009">
      <w:pPr>
        <w:spacing w:after="0" w:line="240" w:lineRule="auto"/>
      </w:pPr>
      <w:r>
        <w:separator/>
      </w:r>
    </w:p>
  </w:footnote>
  <w:footnote w:type="continuationSeparator" w:id="0">
    <w:p w14:paraId="0F10217B" w14:textId="77777777" w:rsidR="00F032D0" w:rsidRDefault="00F032D0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23922"/>
    <w:rsid w:val="0006182B"/>
    <w:rsid w:val="000A2F6A"/>
    <w:rsid w:val="001565A9"/>
    <w:rsid w:val="00164995"/>
    <w:rsid w:val="001C0DA1"/>
    <w:rsid w:val="001D244D"/>
    <w:rsid w:val="001D46C3"/>
    <w:rsid w:val="00230D9D"/>
    <w:rsid w:val="00287475"/>
    <w:rsid w:val="00305764"/>
    <w:rsid w:val="00360C10"/>
    <w:rsid w:val="00374B8D"/>
    <w:rsid w:val="00397009"/>
    <w:rsid w:val="003F7761"/>
    <w:rsid w:val="004279C1"/>
    <w:rsid w:val="00457F1B"/>
    <w:rsid w:val="004C4BF2"/>
    <w:rsid w:val="00537338"/>
    <w:rsid w:val="005854EC"/>
    <w:rsid w:val="005B32FC"/>
    <w:rsid w:val="005C342C"/>
    <w:rsid w:val="00601A2C"/>
    <w:rsid w:val="00637402"/>
    <w:rsid w:val="0067500E"/>
    <w:rsid w:val="0068465E"/>
    <w:rsid w:val="006A19A3"/>
    <w:rsid w:val="00904184"/>
    <w:rsid w:val="009B39A2"/>
    <w:rsid w:val="009F0B07"/>
    <w:rsid w:val="00A50E77"/>
    <w:rsid w:val="00A52216"/>
    <w:rsid w:val="00BA2656"/>
    <w:rsid w:val="00BB47D8"/>
    <w:rsid w:val="00C154BB"/>
    <w:rsid w:val="00C30AA9"/>
    <w:rsid w:val="00C75DB8"/>
    <w:rsid w:val="00C9459A"/>
    <w:rsid w:val="00CD36B7"/>
    <w:rsid w:val="00D045F2"/>
    <w:rsid w:val="00D0506E"/>
    <w:rsid w:val="00E05D76"/>
    <w:rsid w:val="00E33D87"/>
    <w:rsid w:val="00E35C4B"/>
    <w:rsid w:val="00E45858"/>
    <w:rsid w:val="00E62BCD"/>
    <w:rsid w:val="00E72EE7"/>
    <w:rsid w:val="00EA1DA9"/>
    <w:rsid w:val="00ED54B5"/>
    <w:rsid w:val="00ED7D71"/>
    <w:rsid w:val="00F032D0"/>
    <w:rsid w:val="00F31414"/>
    <w:rsid w:val="00F3396A"/>
    <w:rsid w:val="00F513DE"/>
    <w:rsid w:val="00F66661"/>
    <w:rsid w:val="00F868CD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2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5</cp:revision>
  <dcterms:created xsi:type="dcterms:W3CDTF">2022-11-14T15:15:00Z</dcterms:created>
  <dcterms:modified xsi:type="dcterms:W3CDTF">2022-12-04T21:01:00Z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